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0C" w:rsidRDefault="004E790C" w:rsidP="004E790C">
      <w:pPr>
        <w:jc w:val="center"/>
        <w:rPr>
          <w:b/>
        </w:rPr>
      </w:pPr>
      <w:r>
        <w:rPr>
          <w:b/>
        </w:rPr>
        <w:t>Российская Федерация</w:t>
      </w:r>
    </w:p>
    <w:p w:rsidR="004E790C" w:rsidRDefault="004E790C" w:rsidP="004E790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4E790C" w:rsidRDefault="004E790C" w:rsidP="004E790C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4E790C" w:rsidRDefault="004E790C" w:rsidP="004E790C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4E790C" w:rsidRDefault="004E790C" w:rsidP="004E790C">
      <w:pPr>
        <w:jc w:val="center"/>
        <w:rPr>
          <w:b/>
        </w:rPr>
      </w:pPr>
    </w:p>
    <w:p w:rsidR="004E790C" w:rsidRDefault="004E790C" w:rsidP="004E790C">
      <w:pPr>
        <w:jc w:val="center"/>
        <w:rPr>
          <w:b/>
        </w:rPr>
      </w:pPr>
      <w:r>
        <w:rPr>
          <w:b/>
        </w:rPr>
        <w:t>РЕШЕНИЕ</w:t>
      </w:r>
    </w:p>
    <w:p w:rsidR="004E790C" w:rsidRDefault="004E790C" w:rsidP="004E790C">
      <w:pPr>
        <w:jc w:val="both"/>
        <w:rPr>
          <w:b/>
        </w:rPr>
      </w:pPr>
    </w:p>
    <w:p w:rsidR="004E790C" w:rsidRDefault="004E790C" w:rsidP="004E790C">
      <w:pPr>
        <w:jc w:val="both"/>
      </w:pPr>
      <w:r>
        <w:t>от</w:t>
      </w:r>
      <w:r>
        <w:rPr>
          <w:b/>
        </w:rPr>
        <w:t xml:space="preserve"> </w:t>
      </w:r>
      <w:r w:rsidR="00A03859">
        <w:rPr>
          <w:b/>
        </w:rPr>
        <w:t xml:space="preserve"> </w:t>
      </w:r>
      <w:r>
        <w:t>21 августа  2015 года №3-36</w:t>
      </w:r>
    </w:p>
    <w:p w:rsidR="004E790C" w:rsidRDefault="004E790C" w:rsidP="004E790C">
      <w:pPr>
        <w:jc w:val="both"/>
      </w:pPr>
      <w:r>
        <w:t>д.Березина</w:t>
      </w: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  <w:r>
        <w:t>О согласовании предельных (максимальных) индексов</w:t>
      </w:r>
    </w:p>
    <w:p w:rsidR="004E790C" w:rsidRDefault="004E790C" w:rsidP="004E790C">
      <w:pPr>
        <w:jc w:val="both"/>
      </w:pPr>
      <w:r>
        <w:t xml:space="preserve">изменения с 01.09.2015 года роста платы граждан за </w:t>
      </w:r>
    </w:p>
    <w:p w:rsidR="004E790C" w:rsidRDefault="004E790C" w:rsidP="004E790C">
      <w:pPr>
        <w:jc w:val="both"/>
      </w:pPr>
      <w:r>
        <w:t>коммунальные услуги на территории муниципального</w:t>
      </w:r>
    </w:p>
    <w:p w:rsidR="004E790C" w:rsidRDefault="004E790C" w:rsidP="004E790C">
      <w:pPr>
        <w:jc w:val="both"/>
      </w:pPr>
      <w:r>
        <w:t>образования «Березинское сельское поселение»</w:t>
      </w: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  <w:r>
        <w:tab/>
      </w:r>
    </w:p>
    <w:p w:rsidR="00A03859" w:rsidRDefault="004E790C" w:rsidP="004E790C">
      <w:pPr>
        <w:ind w:firstLine="708"/>
        <w:jc w:val="both"/>
      </w:pPr>
      <w:r>
        <w:t>На основании Приказа Управления государственного регулирования тарифов Брянской области от 13.08.2015г. №19/2- ВК</w:t>
      </w:r>
      <w:r w:rsidR="00A03859">
        <w:t xml:space="preserve"> « О тарифах на услуги водоснабжения (питьевая вода) и водоотведения, оказываемые ОАО «Унечский водоканал»», с 01.09.2015 года установлены тарифы на услуги водоснабжения (питьевая вода) и водоотведения, реализуемые ОАО «Унечский водоканал» населению Унечского района, в том числе Березинского сельского поселения.</w:t>
      </w:r>
    </w:p>
    <w:p w:rsidR="004E790C" w:rsidRDefault="00A03859" w:rsidP="004E790C">
      <w:pPr>
        <w:ind w:firstLine="708"/>
        <w:jc w:val="both"/>
      </w:pPr>
      <w:r>
        <w:t>С учетом установленных тарифов, рост совокупной платы граждан за коммунальные услуги на территории муниципального образования «Березинское сельское поселение» составил 13%. На основании вышеизложенного, Березинский</w:t>
      </w:r>
      <w:r w:rsidR="004E790C">
        <w:t xml:space="preserve"> сельский Совет народных депутатов</w:t>
      </w:r>
    </w:p>
    <w:p w:rsidR="004E790C" w:rsidRDefault="004E790C" w:rsidP="004E790C">
      <w:pPr>
        <w:jc w:val="center"/>
        <w:rPr>
          <w:b/>
        </w:rPr>
      </w:pPr>
      <w:r>
        <w:rPr>
          <w:b/>
        </w:rPr>
        <w:t>РЕШИЛ:</w:t>
      </w:r>
    </w:p>
    <w:p w:rsidR="004E790C" w:rsidRDefault="00A03859" w:rsidP="004E790C">
      <w:pPr>
        <w:numPr>
          <w:ilvl w:val="0"/>
          <w:numId w:val="1"/>
        </w:numPr>
        <w:jc w:val="both"/>
      </w:pPr>
      <w:r>
        <w:t>Согласовать предельный индекс роста платы граждан муниципального образования «Березинское сельское поселение» за коммунальные услуги с 01.09.2015 года в размере 13%.</w:t>
      </w:r>
    </w:p>
    <w:p w:rsidR="00A03859" w:rsidRDefault="00A03859" w:rsidP="004E790C">
      <w:pPr>
        <w:numPr>
          <w:ilvl w:val="0"/>
          <w:numId w:val="1"/>
        </w:numPr>
        <w:jc w:val="both"/>
      </w:pPr>
      <w:r>
        <w:t>Результат принятого решения направить в Управление государственного регулирования тарифов Брянской области.</w:t>
      </w:r>
    </w:p>
    <w:p w:rsidR="00A03859" w:rsidRDefault="00A03859" w:rsidP="004E790C">
      <w:pPr>
        <w:numPr>
          <w:ilvl w:val="0"/>
          <w:numId w:val="1"/>
        </w:numPr>
        <w:jc w:val="both"/>
      </w:pPr>
      <w:r>
        <w:t>Контроль за настоящим решением возложить на постоянную комиссию по бюджету, налогам и муниципальному имуществу.</w:t>
      </w:r>
    </w:p>
    <w:p w:rsidR="004E790C" w:rsidRDefault="004E790C" w:rsidP="004E790C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  <w:r>
        <w:t>Глава Березинского сельского поселения</w:t>
      </w:r>
    </w:p>
    <w:p w:rsidR="004E790C" w:rsidRDefault="004E790C" w:rsidP="004E790C">
      <w:pPr>
        <w:jc w:val="both"/>
      </w:pPr>
      <w:r>
        <w:t>Председатель Березинского сельского</w:t>
      </w:r>
    </w:p>
    <w:p w:rsidR="004E790C" w:rsidRDefault="004E790C" w:rsidP="004E790C">
      <w:pPr>
        <w:jc w:val="both"/>
      </w:pPr>
      <w:r>
        <w:t>Совета народных депутатов                                                                     Т.М.Хомякова</w:t>
      </w: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</w:p>
    <w:p w:rsidR="004E790C" w:rsidRDefault="004E790C" w:rsidP="004E790C">
      <w:pPr>
        <w:jc w:val="both"/>
      </w:pPr>
    </w:p>
    <w:p w:rsidR="004E790C" w:rsidRDefault="004E790C" w:rsidP="004E790C"/>
    <w:p w:rsidR="004E790C" w:rsidRDefault="004E790C" w:rsidP="004E790C"/>
    <w:p w:rsidR="0028437D" w:rsidRDefault="0028437D"/>
    <w:sectPr w:rsidR="0028437D" w:rsidSect="00284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790C"/>
    <w:rsid w:val="0028437D"/>
    <w:rsid w:val="004E790C"/>
    <w:rsid w:val="00A0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7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2015-08-21T06:07:00Z</dcterms:created>
  <dcterms:modified xsi:type="dcterms:W3CDTF">2015-08-21T08:55:00Z</dcterms:modified>
</cp:coreProperties>
</file>